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KARYA </w:t>
      </w:r>
      <w:proofErr w:type="gramStart"/>
      <w:r w:rsidRPr="00884482">
        <w:rPr>
          <w:rFonts w:ascii="Times New Roman" w:hAnsi="Times New Roman"/>
          <w:b/>
          <w:bCs/>
          <w:sz w:val="28"/>
          <w:szCs w:val="28"/>
        </w:rPr>
        <w:t>ILMIAH :</w:t>
      </w:r>
      <w:proofErr w:type="gramEnd"/>
      <w:r w:rsidRPr="00884482">
        <w:rPr>
          <w:rFonts w:ascii="Times New Roman" w:hAnsi="Times New Roman"/>
          <w:b/>
          <w:bCs/>
          <w:sz w:val="28"/>
          <w:szCs w:val="28"/>
        </w:rPr>
        <w:t xml:space="preserve">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Judul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4F614730" w:rsidR="002C3EA0" w:rsidRPr="00884482" w:rsidRDefault="002B397E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B397E">
              <w:rPr>
                <w:rFonts w:ascii="Times New Roman" w:hAnsi="Times New Roman"/>
                <w:bCs/>
              </w:rPr>
              <w:t>Evaluasi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Edukasi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Personal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Dalam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Pemahaman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HBA1c dan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Hidup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Pasien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DM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Tipe</w:t>
            </w:r>
            <w:proofErr w:type="spellEnd"/>
            <w:r w:rsidRPr="002B397E">
              <w:rPr>
                <w:rFonts w:ascii="Times New Roman" w:hAnsi="Times New Roman"/>
                <w:bCs/>
              </w:rPr>
              <w:t xml:space="preserve"> 2 di </w:t>
            </w:r>
            <w:proofErr w:type="spellStart"/>
            <w:r w:rsidRPr="002B397E">
              <w:rPr>
                <w:rFonts w:ascii="Times New Roman" w:hAnsi="Times New Roman"/>
                <w:bCs/>
              </w:rPr>
              <w:t>Sidoarjo</w:t>
            </w:r>
            <w:proofErr w:type="spellEnd"/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0A76A054" w:rsidR="002C3EA0" w:rsidRPr="00884482" w:rsidRDefault="002B397E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Status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2221891A" w:rsidR="002C3EA0" w:rsidRPr="00884482" w:rsidRDefault="003D0E6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217F0AF6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93345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8718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7.35pt" to="13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" strokecolor="black [3040]"/>
                  </w:pict>
                </mc:Fallback>
              </mc:AlternateContent>
            </w:r>
            <w:r w:rsidR="008067A9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38AA65DE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91440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C7034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7.2pt" to="23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" strokecolor="black [3040]"/>
                  </w:pict>
                </mc:Fallback>
              </mc:AlternateConten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pertama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ke</w:t>
            </w:r>
            <w:proofErr w:type="spellEnd"/>
            <w:r>
              <w:rPr>
                <w:rFonts w:ascii="Times New Roman" w:hAnsi="Times New Roman"/>
                <w:bCs/>
              </w:rPr>
              <w:t>…</w:t>
            </w:r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korespondensi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B397E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Identitas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5C58F98C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Nama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49087E98" w14:textId="27361BCC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B397E" w:rsidRPr="002B397E">
              <w:rPr>
                <w:rFonts w:ascii="Times New Roman" w:hAnsi="Times New Roman"/>
                <w:bCs/>
              </w:rPr>
              <w:t>Jurnal</w:t>
            </w:r>
            <w:proofErr w:type="spellEnd"/>
            <w:r w:rsidR="002B397E" w:rsidRPr="002B3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B397E" w:rsidRPr="002B397E">
              <w:rPr>
                <w:rFonts w:ascii="Times New Roman" w:hAnsi="Times New Roman"/>
                <w:bCs/>
              </w:rPr>
              <w:t>Pharmascience</w:t>
            </w:r>
            <w:proofErr w:type="spellEnd"/>
          </w:p>
        </w:tc>
      </w:tr>
      <w:tr w:rsidR="002B397E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Nomor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ISSN</w:t>
            </w:r>
          </w:p>
        </w:tc>
        <w:tc>
          <w:tcPr>
            <w:tcW w:w="4192" w:type="dxa"/>
          </w:tcPr>
          <w:p w14:paraId="45F0684A" w14:textId="1C36D05F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2B397E" w:rsidRPr="002B397E">
              <w:rPr>
                <w:rFonts w:ascii="Times New Roman" w:hAnsi="Times New Roman"/>
                <w:bCs/>
              </w:rPr>
              <w:t>p-</w:t>
            </w:r>
            <w:proofErr w:type="gramStart"/>
            <w:r w:rsidR="002B397E" w:rsidRPr="002B397E">
              <w:rPr>
                <w:rFonts w:ascii="Times New Roman" w:hAnsi="Times New Roman"/>
                <w:bCs/>
              </w:rPr>
              <w:t>ISSN :</w:t>
            </w:r>
            <w:proofErr w:type="gramEnd"/>
            <w:r w:rsidR="002B397E" w:rsidRPr="002B397E">
              <w:rPr>
                <w:rFonts w:ascii="Times New Roman" w:hAnsi="Times New Roman"/>
                <w:bCs/>
              </w:rPr>
              <w:t xml:space="preserve"> 2355-5386, e-ISSN : 2460-9560</w:t>
            </w:r>
          </w:p>
        </w:tc>
      </w:tr>
      <w:tr w:rsidR="002B397E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84482">
              <w:rPr>
                <w:rFonts w:ascii="Times New Roman" w:hAnsi="Times New Roman"/>
                <w:bCs/>
              </w:rPr>
              <w:t>Volume,Nomor</w:t>
            </w:r>
            <w:proofErr w:type="gramEnd"/>
            <w:r w:rsidRPr="00884482">
              <w:rPr>
                <w:rFonts w:ascii="Times New Roman" w:hAnsi="Times New Roman"/>
                <w:bCs/>
              </w:rPr>
              <w:t>,Bulan,Tahun</w:t>
            </w:r>
            <w:proofErr w:type="spellEnd"/>
          </w:p>
        </w:tc>
        <w:tc>
          <w:tcPr>
            <w:tcW w:w="4192" w:type="dxa"/>
          </w:tcPr>
          <w:p w14:paraId="7F06903E" w14:textId="4A7CCD25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2B397E" w:rsidRPr="002B397E">
              <w:rPr>
                <w:rFonts w:ascii="Times New Roman" w:hAnsi="Times New Roman"/>
                <w:bCs/>
              </w:rPr>
              <w:t xml:space="preserve">Vol. 8, No. 1, </w:t>
            </w:r>
            <w:proofErr w:type="spellStart"/>
            <w:r w:rsidR="002B397E" w:rsidRPr="002B397E">
              <w:rPr>
                <w:rFonts w:ascii="Times New Roman" w:hAnsi="Times New Roman"/>
                <w:bCs/>
              </w:rPr>
              <w:t>Februari</w:t>
            </w:r>
            <w:proofErr w:type="spellEnd"/>
            <w:r w:rsidR="002B397E" w:rsidRPr="002B397E">
              <w:rPr>
                <w:rFonts w:ascii="Times New Roman" w:hAnsi="Times New Roman"/>
                <w:bCs/>
              </w:rPr>
              <w:t xml:space="preserve"> 2021</w:t>
            </w:r>
          </w:p>
        </w:tc>
      </w:tr>
      <w:tr w:rsidR="002B397E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</w:p>
        </w:tc>
        <w:tc>
          <w:tcPr>
            <w:tcW w:w="4192" w:type="dxa"/>
          </w:tcPr>
          <w:p w14:paraId="22B22E9F" w14:textId="772CCD12" w:rsidR="002C3EA0" w:rsidRPr="00884482" w:rsidRDefault="00243291" w:rsidP="00E26E07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2B397E" w:rsidRPr="002B397E">
              <w:rPr>
                <w:rFonts w:ascii="Times New Roman" w:hAnsi="Times New Roman"/>
                <w:bCs/>
              </w:rPr>
              <w:t xml:space="preserve">Universitas </w:t>
            </w:r>
            <w:proofErr w:type="spellStart"/>
            <w:r w:rsidR="002B397E" w:rsidRPr="002B397E">
              <w:rPr>
                <w:rFonts w:ascii="Times New Roman" w:hAnsi="Times New Roman"/>
                <w:bCs/>
              </w:rPr>
              <w:t>Lambung</w:t>
            </w:r>
            <w:proofErr w:type="spellEnd"/>
            <w:r w:rsidR="002B397E" w:rsidRPr="002B3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B397E" w:rsidRPr="002B397E">
              <w:rPr>
                <w:rFonts w:ascii="Times New Roman" w:hAnsi="Times New Roman"/>
                <w:bCs/>
              </w:rPr>
              <w:t>Mangkurat</w:t>
            </w:r>
            <w:proofErr w:type="spellEnd"/>
          </w:p>
        </w:tc>
      </w:tr>
      <w:tr w:rsidR="002B397E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Halaman</w:t>
            </w:r>
          </w:p>
        </w:tc>
        <w:tc>
          <w:tcPr>
            <w:tcW w:w="4192" w:type="dxa"/>
          </w:tcPr>
          <w:p w14:paraId="621ECEA0" w14:textId="541B9FEA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2B397E">
              <w:rPr>
                <w:rFonts w:ascii="Times New Roman" w:hAnsi="Times New Roman"/>
                <w:bCs/>
              </w:rPr>
              <w:t>12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66812">
              <w:rPr>
                <w:rFonts w:ascii="Times New Roman" w:hAnsi="Times New Roman"/>
                <w:bCs/>
              </w:rPr>
              <w:t>halaman</w:t>
            </w:r>
            <w:proofErr w:type="spellEnd"/>
          </w:p>
        </w:tc>
      </w:tr>
      <w:tr w:rsidR="002B397E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Alamat Web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24F5FE1A" w14:textId="43A1B37F" w:rsidR="00243291" w:rsidRPr="003D0E60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3D0E60">
              <w:rPr>
                <w:rFonts w:ascii="Times New Roman" w:hAnsi="Times New Roman"/>
                <w:bCs/>
              </w:rPr>
              <w:t>:</w:t>
            </w:r>
            <w:r w:rsidR="00766812" w:rsidRPr="003D0E60">
              <w:rPr>
                <w:rFonts w:ascii="Times New Roman" w:hAnsi="Times New Roman"/>
                <w:bCs/>
              </w:rPr>
              <w:t xml:space="preserve"> </w:t>
            </w:r>
            <w:hyperlink r:id="rId7" w:history="1">
              <w:r w:rsidR="002B397E" w:rsidRPr="002B397E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https://ppjp.ulm.ac.id/journal/index.php/</w:t>
              </w:r>
            </w:hyperlink>
            <w:r w:rsidR="002B397E">
              <w:rPr>
                <w:rFonts w:ascii="Times New Roman" w:hAnsi="Times New Roman"/>
                <w:bCs/>
              </w:rPr>
              <w:t xml:space="preserve"> </w:t>
            </w:r>
            <w:r w:rsidR="002B397E" w:rsidRPr="002B397E">
              <w:rPr>
                <w:rFonts w:ascii="Times New Roman" w:hAnsi="Times New Roman"/>
                <w:bCs/>
              </w:rPr>
              <w:t>pharma science/article/view/9720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Terindeks</w:t>
            </w:r>
            <w:proofErr w:type="spellEnd"/>
          </w:p>
        </w:tc>
        <w:tc>
          <w:tcPr>
            <w:tcW w:w="4192" w:type="dxa"/>
          </w:tcPr>
          <w:p w14:paraId="63DAE9BF" w14:textId="280071E3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</w:t>
            </w:r>
            <w:r w:rsidR="009B1E5C">
              <w:rPr>
                <w:rFonts w:ascii="Times New Roman" w:hAnsi="Times New Roman"/>
                <w:bCs/>
              </w:rPr>
              <w:t>4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Publikasi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B397E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√ pada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tepat</w:t>
            </w:r>
            <w:proofErr w:type="spellEnd"/>
            <w:r w:rsidRPr="0088448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</w:tr>
      <w:tr w:rsidR="002B397E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Nasional/Nasional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terindeks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di </w:t>
            </w:r>
            <w:proofErr w:type="gramStart"/>
            <w:r>
              <w:rPr>
                <w:rFonts w:ascii="Times New Roman" w:hAnsi="Times New Roman"/>
                <w:bCs/>
              </w:rPr>
              <w:t>DOAJ,CABI</w:t>
            </w:r>
            <w:proofErr w:type="gramEnd"/>
            <w:r>
              <w:rPr>
                <w:rFonts w:ascii="Times New Roman" w:hAnsi="Times New Roman"/>
                <w:bCs/>
              </w:rPr>
              <w:t>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r w:rsidRPr="00884482">
        <w:rPr>
          <w:rFonts w:ascii="Times New Roman" w:hAnsi="Times New Roman"/>
          <w:bCs/>
          <w:i/>
        </w:rPr>
        <w:t xml:space="preserve">Peer </w:t>
      </w:r>
      <w:proofErr w:type="gramStart"/>
      <w:r w:rsidRPr="00884482">
        <w:rPr>
          <w:rFonts w:ascii="Times New Roman" w:hAnsi="Times New Roman"/>
          <w:bCs/>
          <w:i/>
        </w:rPr>
        <w:t>Review</w:t>
      </w:r>
      <w:r w:rsidRPr="00884482">
        <w:rPr>
          <w:rFonts w:ascii="Times New Roman" w:hAnsi="Times New Roman"/>
          <w:bCs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Komponen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Dinilai</w:t>
            </w:r>
            <w:proofErr w:type="spellEnd"/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Maksimal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Akhir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Diperoleh</w:t>
            </w:r>
            <w:proofErr w:type="spellEnd"/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 xml:space="preserve">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B283F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suatu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Artikel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Ruang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lingkup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kedalaman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pembahasan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Kecukupan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kemutakhiran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data/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metodologi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085667B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/>
                <w:bCs/>
              </w:rPr>
              <w:t>Pengusul</w:t>
            </w:r>
            <w:proofErr w:type="spellEnd"/>
            <w:r w:rsidRPr="00884482">
              <w:rPr>
                <w:rFonts w:ascii="Times New Roman" w:hAnsi="Times New Roman"/>
                <w:b/>
                <w:bCs/>
              </w:rPr>
              <w:t xml:space="preserve"> =</w:t>
            </w:r>
            <w:r w:rsidR="001203C2">
              <w:rPr>
                <w:rFonts w:ascii="Times New Roman" w:hAnsi="Times New Roman"/>
                <w:b/>
                <w:bCs/>
              </w:rPr>
              <w:t xml:space="preserve"> </w:t>
            </w:r>
            <w:r w:rsidR="003D0E60">
              <w:rPr>
                <w:rFonts w:ascii="Times New Roman" w:hAnsi="Times New Roman"/>
                <w:b/>
                <w:bCs/>
              </w:rPr>
              <w:t>6</w:t>
            </w:r>
            <w:r w:rsidR="001203C2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884482">
        <w:rPr>
          <w:rFonts w:ascii="Times New Roman" w:hAnsi="Times New Roman"/>
          <w:bCs/>
        </w:rPr>
        <w:t>Catatan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Artikel oleh </w:t>
      </w:r>
      <w:proofErr w:type="gramStart"/>
      <w:r w:rsidRPr="00884482">
        <w:rPr>
          <w:rFonts w:ascii="Times New Roman" w:hAnsi="Times New Roman"/>
          <w:bCs/>
        </w:rPr>
        <w:t>Reviewer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Tanggal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bulan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tahun</w:t>
            </w:r>
            <w:proofErr w:type="spellEnd"/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Unit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Kerja</w:t>
            </w:r>
            <w:proofErr w:type="spellEnd"/>
            <w:r w:rsidRPr="00884482">
              <w:rPr>
                <w:rFonts w:ascii="Times New Roman" w:hAnsi="Times New Roman"/>
                <w:bCs/>
              </w:rPr>
              <w:t>………………………</w:t>
            </w:r>
            <w:proofErr w:type="gramStart"/>
            <w:r w:rsidRPr="00884482">
              <w:rPr>
                <w:rFonts w:ascii="Times New Roman" w:hAnsi="Times New Roman"/>
                <w:bCs/>
              </w:rPr>
              <w:t>…..</w:t>
            </w:r>
            <w:proofErr w:type="gramEnd"/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B397E"/>
    <w:rsid w:val="002C3EA0"/>
    <w:rsid w:val="00324115"/>
    <w:rsid w:val="003336BC"/>
    <w:rsid w:val="003657BA"/>
    <w:rsid w:val="003D0E60"/>
    <w:rsid w:val="00454814"/>
    <w:rsid w:val="004A6A31"/>
    <w:rsid w:val="00514E8D"/>
    <w:rsid w:val="005823F7"/>
    <w:rsid w:val="00612231"/>
    <w:rsid w:val="006D12B4"/>
    <w:rsid w:val="006E7E0D"/>
    <w:rsid w:val="006F1339"/>
    <w:rsid w:val="00707FD1"/>
    <w:rsid w:val="00766812"/>
    <w:rsid w:val="008067A9"/>
    <w:rsid w:val="008131CF"/>
    <w:rsid w:val="00844CFA"/>
    <w:rsid w:val="00884482"/>
    <w:rsid w:val="008901B3"/>
    <w:rsid w:val="009B1E5C"/>
    <w:rsid w:val="00A55E91"/>
    <w:rsid w:val="00A81190"/>
    <w:rsid w:val="00B526BD"/>
    <w:rsid w:val="00D061AD"/>
    <w:rsid w:val="00D33D5B"/>
    <w:rsid w:val="00E14701"/>
    <w:rsid w:val="00E26E07"/>
    <w:rsid w:val="00F33F00"/>
    <w:rsid w:val="00F4253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pjp.ulm.ac.id/journal/index.ph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2</cp:revision>
  <cp:lastPrinted>2018-10-01T08:25:00Z</cp:lastPrinted>
  <dcterms:created xsi:type="dcterms:W3CDTF">2022-09-06T02:12:00Z</dcterms:created>
  <dcterms:modified xsi:type="dcterms:W3CDTF">2022-09-06T02:12:00Z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