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650E6668" w:rsidR="002C3EA0" w:rsidRPr="00A44240" w:rsidRDefault="0071061B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Pelayanan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Swamedikasi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Metampiron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di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Beberapa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Apotek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Kabupaten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Jombang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Studi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Dengan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Metode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Simulasi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71061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40E6F744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42E4F389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24832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20CAF9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1061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14BCD781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Farmasis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Sains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Farmasi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611C0D4E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2746-6418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74C2E9A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Vol. 2, No. 2, September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4F451AC5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Universitas PGRI Adi </w:t>
            </w:r>
            <w:proofErr w:type="spellStart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>Buana</w:t>
            </w:r>
            <w:proofErr w:type="spellEnd"/>
            <w:r w:rsidR="0071061B" w:rsidRPr="0071061B">
              <w:rPr>
                <w:rFonts w:ascii="Times New Roman" w:hAnsi="Times New Roman"/>
                <w:bCs/>
                <w:sz w:val="18"/>
                <w:szCs w:val="18"/>
              </w:rPr>
              <w:t xml:space="preserve"> Surabaya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6B47D1DD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41BDD2D9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1061B" w:rsidRPr="0071061B">
              <w:rPr>
                <w:rFonts w:ascii="Times New Roman" w:hAnsi="Times New Roman"/>
                <w:sz w:val="18"/>
                <w:szCs w:val="18"/>
              </w:rPr>
              <w:t>https://jurnal.unipasby.ac.id/index.php/farmasis/ article/view/4398/3231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29231BA3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F12AC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0464AA" w:rsidRPr="00A44240" w:rsidRDefault="000464AA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7610E5ED" w:rsidR="000464AA" w:rsidRPr="00A44240" w:rsidRDefault="00F12AC2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2AF8A" w14:textId="77777777" w:rsidR="00F12AC2" w:rsidRDefault="00F12AC2" w:rsidP="00F12A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5822AF8A" w14:textId="77777777" w:rsidR="00F12AC2" w:rsidRDefault="00F12AC2" w:rsidP="00F12A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45B51DC8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671BD524" w14:textId="54DF376C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50445F51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99FE3A0" w14:textId="125E0234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09823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25D0CA7E" w14:textId="3B8741CF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09D53F04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CB2AF0A" w14:textId="4EF46F86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2022-09-06T03:26:00Z</dcterms:created>
  <dcterms:modified xsi:type="dcterms:W3CDTF">2022-09-06T03:26:00Z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